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E4" w:rsidRPr="00DD04E4" w:rsidRDefault="00DD04E4" w:rsidP="00DD04E4">
      <w:pPr>
        <w:jc w:val="left"/>
        <w:rPr>
          <w:rFonts w:eastAsia="仿宋_GB2312" w:hint="eastAsia"/>
          <w:sz w:val="28"/>
          <w:szCs w:val="36"/>
        </w:rPr>
      </w:pPr>
      <w:r w:rsidRPr="00DD04E4">
        <w:rPr>
          <w:rFonts w:eastAsia="仿宋_GB2312" w:hint="eastAsia"/>
          <w:sz w:val="28"/>
          <w:szCs w:val="36"/>
        </w:rPr>
        <w:t>附件</w:t>
      </w:r>
      <w:r w:rsidRPr="00DD04E4">
        <w:rPr>
          <w:rFonts w:eastAsia="仿宋_GB2312" w:hint="eastAsia"/>
          <w:sz w:val="28"/>
          <w:szCs w:val="36"/>
        </w:rPr>
        <w:t>1</w:t>
      </w:r>
      <w:r w:rsidRPr="00DD04E4">
        <w:rPr>
          <w:rFonts w:eastAsia="仿宋_GB2312" w:hint="eastAsia"/>
          <w:sz w:val="28"/>
          <w:szCs w:val="36"/>
        </w:rPr>
        <w:t>：</w:t>
      </w:r>
    </w:p>
    <w:p w:rsidR="00923CC1" w:rsidRDefault="003D611F">
      <w:pPr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云南省高等学校思想政治教育研究会</w:t>
      </w:r>
    </w:p>
    <w:p w:rsidR="00923CC1" w:rsidRDefault="003D611F">
      <w:pPr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2017</w:t>
      </w:r>
      <w:r>
        <w:rPr>
          <w:rFonts w:eastAsia="仿宋_GB2312" w:hint="eastAsia"/>
          <w:b/>
          <w:sz w:val="36"/>
          <w:szCs w:val="36"/>
        </w:rPr>
        <w:t>年研究课题指南</w:t>
      </w:r>
    </w:p>
    <w:p w:rsidR="00923CC1" w:rsidRDefault="00923CC1"/>
    <w:p w:rsidR="00923CC1" w:rsidRDefault="003D611F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一、社会主义核心价值观研究（</w:t>
      </w:r>
      <w:r>
        <w:rPr>
          <w:rFonts w:eastAsia="仿宋_GB2312" w:hint="eastAsia"/>
          <w:b/>
          <w:sz w:val="28"/>
          <w:szCs w:val="28"/>
        </w:rPr>
        <w:t>5</w:t>
      </w:r>
      <w:r>
        <w:rPr>
          <w:rFonts w:eastAsia="仿宋_GB2312" w:hint="eastAsia"/>
          <w:b/>
          <w:sz w:val="28"/>
          <w:szCs w:val="28"/>
        </w:rPr>
        <w:t>个）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1、社会主义核心价值观落细落小落实的途径和载体研究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2、社会主义核心价值观认同教育研究</w:t>
      </w:r>
    </w:p>
    <w:p w:rsidR="00923CC1" w:rsidRDefault="003D611F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3、社会主义核心价值观有机融入大学生核心素养体系研究</w:t>
      </w:r>
    </w:p>
    <w:p w:rsidR="00923CC1" w:rsidRDefault="003D611F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4、以文化人在大学生社会主义核心价值观宣传教育实践中的运用研究</w:t>
      </w:r>
    </w:p>
    <w:p w:rsidR="00923CC1" w:rsidRDefault="003D611F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5、社会主义核心价值观引领大学生文化自信培育</w:t>
      </w:r>
    </w:p>
    <w:p w:rsidR="00923CC1" w:rsidRDefault="00923CC1">
      <w:pPr>
        <w:rPr>
          <w:rFonts w:eastAsia="仿宋_GB2312"/>
          <w:b/>
          <w:sz w:val="28"/>
          <w:szCs w:val="28"/>
        </w:rPr>
      </w:pPr>
    </w:p>
    <w:p w:rsidR="00923CC1" w:rsidRDefault="003D611F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二、思想政治教育理论及实践研究（</w:t>
      </w:r>
      <w:r>
        <w:rPr>
          <w:rFonts w:eastAsia="仿宋_GB2312" w:hint="eastAsia"/>
          <w:b/>
          <w:sz w:val="28"/>
          <w:szCs w:val="28"/>
        </w:rPr>
        <w:t>2</w:t>
      </w:r>
      <w:r w:rsidR="001C3FD8">
        <w:rPr>
          <w:rFonts w:eastAsia="仿宋_GB2312" w:hint="eastAsia"/>
          <w:b/>
          <w:sz w:val="28"/>
          <w:szCs w:val="28"/>
        </w:rPr>
        <w:t>1</w:t>
      </w:r>
      <w:r>
        <w:rPr>
          <w:rFonts w:eastAsia="仿宋_GB2312" w:hint="eastAsia"/>
          <w:b/>
          <w:sz w:val="28"/>
          <w:szCs w:val="28"/>
        </w:rPr>
        <w:t>个）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1、社会思潮对大学生思想的影响及应对研究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2、提升大学生思想政治教育质量有效途径与长效机制研究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3、提升高校思想政治教育亲和力和针对性研究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4、中华优秀传统文化和革命文化、社会主义先进文化融入大学生日常思想政治教育研究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5、大学生思想政治教育质量提升关键问题研究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6、大数据与大学生思想政治教育工作创新研究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7、大学生思想政治教育整体性协同性研究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8、社会热点问题对高校学生思想的影响及应对研究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9、思想政治工作贯穿教育教学全过程研究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10、以文化人以文育人的内容及载体研究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11、全员、全过程、全方位育人的机制与平台建设研究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12、大学生思想政治教育质量提升关键问题研究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13、研究生思想政治教育途径与方法创新研究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14、新时期大学生廉洁教育研究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15、云南高校思想政治教育资源共享探索研究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16、管理学、社会学等多学科原理方法在学生教育管理中的应用研究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17、民办高校大学生思想特点研究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18、高职院校教学实践和技能训练中加强学生思想政治教育研究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19、边疆地区大学生思想政治教育探索研究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20、思想政治教育学科成果转化及应用研究</w:t>
      </w:r>
    </w:p>
    <w:p w:rsidR="001C3FD8" w:rsidRDefault="001C3FD8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21、高校意识形态责任制理论与实践研究</w:t>
      </w:r>
    </w:p>
    <w:p w:rsidR="00923CC1" w:rsidRDefault="00923CC1">
      <w:pPr>
        <w:rPr>
          <w:rFonts w:eastAsia="仿宋_GB2312"/>
          <w:b/>
          <w:sz w:val="28"/>
          <w:szCs w:val="28"/>
        </w:rPr>
      </w:pPr>
    </w:p>
    <w:p w:rsidR="00923CC1" w:rsidRDefault="003D611F">
      <w:pPr>
        <w:spacing w:line="480" w:lineRule="exac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三、高校思想政治理论课相关研究（</w:t>
      </w:r>
      <w:r>
        <w:rPr>
          <w:rFonts w:eastAsia="仿宋_GB2312" w:hint="eastAsia"/>
          <w:b/>
          <w:sz w:val="28"/>
          <w:szCs w:val="28"/>
        </w:rPr>
        <w:t>6</w:t>
      </w:r>
      <w:r>
        <w:rPr>
          <w:rFonts w:eastAsia="仿宋_GB2312" w:hint="eastAsia"/>
          <w:b/>
          <w:sz w:val="28"/>
          <w:szCs w:val="28"/>
        </w:rPr>
        <w:t>个）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1、高校思想政治理论课的定位及其作用研究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2、新形势下加强和改进高校思想政治理论课的重要性研究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3、高校思想政治理论课实效性研究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4、完善高校思想政治理论课的课程体系研究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5、切实改进高校思想政治理论课教学方式、方法研究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6、大数据背景下高校思想政治理论课教学资源整合与应用研究</w:t>
      </w:r>
    </w:p>
    <w:p w:rsidR="00923CC1" w:rsidRDefault="00923CC1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23CC1" w:rsidRDefault="003D611F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四、高校思想政治教育队伍建设研究（</w:t>
      </w:r>
      <w:r>
        <w:rPr>
          <w:rFonts w:eastAsia="仿宋_GB2312" w:hint="eastAsia"/>
          <w:b/>
          <w:sz w:val="28"/>
          <w:szCs w:val="28"/>
        </w:rPr>
        <w:t>10</w:t>
      </w:r>
      <w:r>
        <w:rPr>
          <w:rFonts w:eastAsia="仿宋_GB2312" w:hint="eastAsia"/>
          <w:b/>
          <w:sz w:val="28"/>
          <w:szCs w:val="28"/>
        </w:rPr>
        <w:t>个）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1、党中央治国理政新理念新思想新战略进教材进课堂进头脑工作研究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2、加强和改进高校教师思想政治工作的机制研究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3、提升高校教师心理健康教育质量长效机制研究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4、《高等学校辅导员职业能力标准（暂行）》实施路径研究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5、高校辅导员专业化职业化建设研究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6、辅导员核心素养体系研究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7、辅导员职业发展问题研究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8、高校辅导员准入、培养、考核、发展机制研究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9、高校辅导员职业认同的现状及对策研究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10、辅导员科研能力提升路径与方法研究</w:t>
      </w:r>
    </w:p>
    <w:p w:rsidR="00923CC1" w:rsidRDefault="00923CC1">
      <w:pPr>
        <w:spacing w:line="480" w:lineRule="exact"/>
        <w:rPr>
          <w:rFonts w:eastAsia="仿宋_GB2312"/>
          <w:b/>
          <w:sz w:val="28"/>
          <w:szCs w:val="28"/>
        </w:rPr>
      </w:pPr>
    </w:p>
    <w:p w:rsidR="00923CC1" w:rsidRDefault="003D611F">
      <w:pPr>
        <w:spacing w:line="480" w:lineRule="exac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五、高校党团组织建设研究（</w:t>
      </w:r>
      <w:r>
        <w:rPr>
          <w:rFonts w:eastAsia="仿宋_GB2312" w:hint="eastAsia"/>
          <w:b/>
          <w:sz w:val="28"/>
          <w:szCs w:val="28"/>
        </w:rPr>
        <w:t>1</w:t>
      </w:r>
      <w:r w:rsidR="001C3FD8">
        <w:rPr>
          <w:rFonts w:eastAsia="仿宋_GB2312" w:hint="eastAsia"/>
          <w:b/>
          <w:sz w:val="28"/>
          <w:szCs w:val="28"/>
        </w:rPr>
        <w:t>4</w:t>
      </w:r>
      <w:r>
        <w:rPr>
          <w:rFonts w:eastAsia="仿宋_GB2312" w:hint="eastAsia"/>
          <w:b/>
          <w:sz w:val="28"/>
          <w:szCs w:val="28"/>
        </w:rPr>
        <w:t>个）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1、普通高等学校学生党建工作测评体系研究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2、创建学习型、服务型、创新型学生党支部的探索与实践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3、落实高校院系党组织作用发挥机制与方式创新研究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4、提升大学生党支部活力理论与实践研究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5、有效发挥民办高校党组织作用的途径与方式研究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6、加强大学生党员日常管理监督的方式方法研究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7、提升高校基层党支部整体功能研究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8、高校党委全面从严治党主体责任实施途径和工作机制研究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9、高校院系党组织作用发挥中的问题与对策研究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10、高校基层党组织党内生活规范化研究</w:t>
      </w:r>
    </w:p>
    <w:p w:rsidR="00923CC1" w:rsidRPr="001C3FD8" w:rsidRDefault="001C3FD8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C3FD8">
        <w:rPr>
          <w:rFonts w:ascii="仿宋" w:eastAsia="仿宋" w:hAnsi="仿宋" w:cs="仿宋" w:hint="eastAsia"/>
          <w:sz w:val="28"/>
          <w:szCs w:val="28"/>
        </w:rPr>
        <w:t>11、云南省高校“双一流”与一流党建、团建结合路径探讨</w:t>
      </w:r>
    </w:p>
    <w:p w:rsidR="001C3FD8" w:rsidRPr="001C3FD8" w:rsidRDefault="001C3FD8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C3FD8">
        <w:rPr>
          <w:rFonts w:ascii="仿宋" w:eastAsia="仿宋" w:hAnsi="仿宋" w:cs="仿宋" w:hint="eastAsia"/>
          <w:sz w:val="28"/>
          <w:szCs w:val="28"/>
        </w:rPr>
        <w:t>12、互联网+背景下高校党建、团建工作开展路径方法</w:t>
      </w:r>
    </w:p>
    <w:p w:rsidR="001C3FD8" w:rsidRPr="001C3FD8" w:rsidRDefault="001C3FD8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C3FD8">
        <w:rPr>
          <w:rFonts w:ascii="仿宋" w:eastAsia="仿宋" w:hAnsi="仿宋" w:cs="仿宋" w:hint="eastAsia"/>
          <w:sz w:val="28"/>
          <w:szCs w:val="28"/>
        </w:rPr>
        <w:t>13、高校“一心双环”团学组织格局的建设与机制</w:t>
      </w:r>
    </w:p>
    <w:p w:rsidR="001C3FD8" w:rsidRPr="001C3FD8" w:rsidRDefault="001C3FD8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C3FD8">
        <w:rPr>
          <w:rFonts w:ascii="仿宋" w:eastAsia="仿宋" w:hAnsi="仿宋" w:cs="仿宋" w:hint="eastAsia"/>
          <w:sz w:val="28"/>
          <w:szCs w:val="28"/>
        </w:rPr>
        <w:t>14、云南省高校党建带团建路径及方法</w:t>
      </w:r>
    </w:p>
    <w:p w:rsidR="001C3FD8" w:rsidRDefault="001C3FD8">
      <w:pPr>
        <w:spacing w:line="480" w:lineRule="exact"/>
        <w:rPr>
          <w:rFonts w:eastAsia="仿宋_GB2312"/>
          <w:b/>
          <w:sz w:val="28"/>
          <w:szCs w:val="28"/>
        </w:rPr>
      </w:pPr>
    </w:p>
    <w:p w:rsidR="00923CC1" w:rsidRDefault="003D611F">
      <w:pPr>
        <w:spacing w:line="480" w:lineRule="exac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六、校园文化建设研究（</w:t>
      </w:r>
      <w:r>
        <w:rPr>
          <w:rFonts w:eastAsia="仿宋_GB2312" w:hint="eastAsia"/>
          <w:b/>
          <w:sz w:val="28"/>
          <w:szCs w:val="28"/>
        </w:rPr>
        <w:t>4</w:t>
      </w:r>
      <w:r>
        <w:rPr>
          <w:rFonts w:eastAsia="仿宋_GB2312" w:hint="eastAsia"/>
          <w:b/>
          <w:sz w:val="28"/>
          <w:szCs w:val="28"/>
        </w:rPr>
        <w:t>个）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1、高校校园文化建设品牌培育机制研究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2、高校文明校园创建的内容及机制研究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3、高校校园文化建设理论与实践研究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4、优秀传统文化在大学文化建设中传承和借鉴研究</w:t>
      </w:r>
    </w:p>
    <w:p w:rsidR="001C3FD8" w:rsidRDefault="001C3FD8">
      <w:pPr>
        <w:spacing w:line="480" w:lineRule="exact"/>
        <w:rPr>
          <w:rFonts w:eastAsia="仿宋_GB2312"/>
          <w:b/>
          <w:sz w:val="28"/>
          <w:szCs w:val="28"/>
        </w:rPr>
      </w:pPr>
    </w:p>
    <w:p w:rsidR="00923CC1" w:rsidRDefault="003D611F">
      <w:pPr>
        <w:spacing w:line="480" w:lineRule="exac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七、大学生心理健康教育研究（</w:t>
      </w:r>
      <w:r>
        <w:rPr>
          <w:rFonts w:eastAsia="仿宋_GB2312" w:hint="eastAsia"/>
          <w:b/>
          <w:sz w:val="28"/>
          <w:szCs w:val="28"/>
        </w:rPr>
        <w:t>4</w:t>
      </w:r>
      <w:r>
        <w:rPr>
          <w:rFonts w:eastAsia="仿宋_GB2312" w:hint="eastAsia"/>
          <w:b/>
          <w:sz w:val="28"/>
          <w:szCs w:val="28"/>
        </w:rPr>
        <w:t>个）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1、心理育人的机制和路径研究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2、大学生心理健康教育与危机应对相关问题研究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3、新媒体背景下大学生心理健康教育途径研究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4、团体心理辅导融入思想政治教育的内容与方法研究</w:t>
      </w:r>
    </w:p>
    <w:p w:rsidR="00923CC1" w:rsidRDefault="00923CC1">
      <w:pPr>
        <w:spacing w:line="480" w:lineRule="exact"/>
        <w:rPr>
          <w:rFonts w:eastAsia="仿宋_GB2312"/>
          <w:b/>
          <w:sz w:val="28"/>
          <w:szCs w:val="28"/>
        </w:rPr>
      </w:pPr>
    </w:p>
    <w:p w:rsidR="00923CC1" w:rsidRDefault="003D611F">
      <w:pPr>
        <w:spacing w:line="480" w:lineRule="exac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八、网络思想政治教育研究（</w:t>
      </w:r>
      <w:r w:rsidR="001C3FD8">
        <w:rPr>
          <w:rFonts w:eastAsia="仿宋_GB2312" w:hint="eastAsia"/>
          <w:b/>
          <w:sz w:val="28"/>
          <w:szCs w:val="28"/>
        </w:rPr>
        <w:t>9</w:t>
      </w:r>
      <w:r>
        <w:rPr>
          <w:rFonts w:eastAsia="仿宋_GB2312" w:hint="eastAsia"/>
          <w:b/>
          <w:sz w:val="28"/>
          <w:szCs w:val="28"/>
        </w:rPr>
        <w:t>个）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1、高校网络文化工作队伍建设研究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2、大学生网络文明素养培育研究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3、校园</w:t>
      </w:r>
      <w:r w:rsidR="001C3FD8">
        <w:rPr>
          <w:rFonts w:ascii="仿宋" w:eastAsia="仿宋" w:hAnsi="仿宋" w:cs="仿宋" w:hint="eastAsia"/>
          <w:sz w:val="28"/>
          <w:szCs w:val="28"/>
        </w:rPr>
        <w:t>思想政治教育</w:t>
      </w:r>
      <w:r>
        <w:rPr>
          <w:rFonts w:ascii="仿宋" w:eastAsia="仿宋" w:hAnsi="仿宋" w:cs="仿宋" w:hint="eastAsia"/>
          <w:sz w:val="28"/>
          <w:szCs w:val="28"/>
        </w:rPr>
        <w:t>网络平台建设创新机制研究</w:t>
      </w:r>
    </w:p>
    <w:p w:rsidR="00923CC1" w:rsidRDefault="001C3FD8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 w:rsidR="003D611F">
        <w:rPr>
          <w:rFonts w:ascii="仿宋" w:eastAsia="仿宋" w:hAnsi="仿宋" w:cs="仿宋" w:hint="eastAsia"/>
          <w:sz w:val="28"/>
          <w:szCs w:val="28"/>
        </w:rPr>
        <w:t>、新时期高校校园媒体融合发展研究</w:t>
      </w:r>
    </w:p>
    <w:p w:rsidR="00923CC1" w:rsidRDefault="001C3FD8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 w:rsidR="003D611F">
        <w:rPr>
          <w:rFonts w:ascii="仿宋" w:eastAsia="仿宋" w:hAnsi="仿宋" w:cs="仿宋" w:hint="eastAsia"/>
          <w:sz w:val="28"/>
          <w:szCs w:val="28"/>
        </w:rPr>
        <w:t>、高校红色网站资源共享机制研究</w:t>
      </w:r>
    </w:p>
    <w:p w:rsidR="00923CC1" w:rsidRDefault="001C3FD8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 w:rsidR="003D611F">
        <w:rPr>
          <w:rFonts w:ascii="仿宋" w:eastAsia="仿宋" w:hAnsi="仿宋" w:cs="仿宋" w:hint="eastAsia"/>
          <w:sz w:val="28"/>
          <w:szCs w:val="28"/>
        </w:rPr>
        <w:t>、网络思想政治教育相关法律与伦理问题研究</w:t>
      </w:r>
    </w:p>
    <w:p w:rsidR="00923CC1" w:rsidRDefault="001C3FD8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 w:rsidR="003D611F">
        <w:rPr>
          <w:rFonts w:ascii="仿宋" w:eastAsia="仿宋" w:hAnsi="仿宋" w:cs="仿宋" w:hint="eastAsia"/>
          <w:sz w:val="28"/>
          <w:szCs w:val="28"/>
        </w:rPr>
        <w:t>、大学生主题教育网站功能建设与作用发挥研究</w:t>
      </w:r>
    </w:p>
    <w:p w:rsidR="00923CC1" w:rsidRDefault="001C3FD8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</w:t>
      </w:r>
      <w:r w:rsidR="003D611F">
        <w:rPr>
          <w:rFonts w:ascii="仿宋" w:eastAsia="仿宋" w:hAnsi="仿宋" w:cs="仿宋" w:hint="eastAsia"/>
          <w:sz w:val="28"/>
          <w:szCs w:val="28"/>
        </w:rPr>
        <w:t>、网络思想政治教育相关法律与伦理问题研究</w:t>
      </w:r>
    </w:p>
    <w:p w:rsidR="00923CC1" w:rsidRDefault="001C3FD8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</w:t>
      </w:r>
      <w:r w:rsidR="003D611F">
        <w:rPr>
          <w:rFonts w:ascii="仿宋" w:eastAsia="仿宋" w:hAnsi="仿宋" w:cs="仿宋" w:hint="eastAsia"/>
          <w:sz w:val="28"/>
          <w:szCs w:val="28"/>
        </w:rPr>
        <w:t>、网络文化育人功能的机理及其实现研究</w:t>
      </w:r>
    </w:p>
    <w:p w:rsidR="00923CC1" w:rsidRDefault="00923CC1">
      <w:pPr>
        <w:spacing w:line="480" w:lineRule="exact"/>
        <w:rPr>
          <w:rFonts w:eastAsia="仿宋_GB2312"/>
          <w:b/>
          <w:sz w:val="28"/>
          <w:szCs w:val="28"/>
        </w:rPr>
      </w:pPr>
    </w:p>
    <w:p w:rsidR="00923CC1" w:rsidRDefault="003D611F">
      <w:pPr>
        <w:spacing w:line="480" w:lineRule="exac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九、大学生就业创业教育研究（</w:t>
      </w:r>
      <w:r>
        <w:rPr>
          <w:rFonts w:eastAsia="仿宋_GB2312" w:hint="eastAsia"/>
          <w:b/>
          <w:sz w:val="28"/>
          <w:szCs w:val="28"/>
        </w:rPr>
        <w:t>6</w:t>
      </w:r>
      <w:r>
        <w:rPr>
          <w:rFonts w:eastAsia="仿宋_GB2312" w:hint="eastAsia"/>
          <w:b/>
          <w:sz w:val="28"/>
          <w:szCs w:val="28"/>
        </w:rPr>
        <w:t>个）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1、自媒体视域下高校学生就业指导的新模式研究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2、新形势下高校毕业生高质量就业策略研究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3、本科生就业价值取向变化特点及引导研究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4、高校创业大学生社会支持体系构建研究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5、高校创新教育体系对大学生创新能力影响评价研究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6、“大众创业万众创新”视域下大学生创业能力培养研究</w:t>
      </w:r>
    </w:p>
    <w:p w:rsidR="001C3FD8" w:rsidRDefault="001C3FD8">
      <w:pPr>
        <w:spacing w:line="480" w:lineRule="exact"/>
        <w:rPr>
          <w:rFonts w:eastAsia="仿宋_GB2312"/>
          <w:b/>
          <w:sz w:val="28"/>
          <w:szCs w:val="28"/>
        </w:rPr>
      </w:pPr>
    </w:p>
    <w:p w:rsidR="00923CC1" w:rsidRDefault="003D611F">
      <w:pPr>
        <w:spacing w:line="480" w:lineRule="exac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十、和谐校园建设研究（</w:t>
      </w:r>
      <w:r>
        <w:rPr>
          <w:rFonts w:eastAsia="仿宋_GB2312" w:hint="eastAsia"/>
          <w:b/>
          <w:sz w:val="28"/>
          <w:szCs w:val="28"/>
        </w:rPr>
        <w:t>1</w:t>
      </w:r>
      <w:r w:rsidR="00A73508">
        <w:rPr>
          <w:rFonts w:eastAsia="仿宋_GB2312" w:hint="eastAsia"/>
          <w:b/>
          <w:sz w:val="28"/>
          <w:szCs w:val="28"/>
        </w:rPr>
        <w:t>2</w:t>
      </w:r>
      <w:r>
        <w:rPr>
          <w:rFonts w:eastAsia="仿宋_GB2312" w:hint="eastAsia"/>
          <w:b/>
          <w:sz w:val="28"/>
          <w:szCs w:val="28"/>
        </w:rPr>
        <w:t>个）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1、高校校园交通安全管理研究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2、高校民族宗教管理工作研究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3、高校优良校风和学风培育建设机制研究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4、大学生国家安全教育纳入国民教育体系研究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5、高校政治安全风险隐患排查标准研究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6、高校政治安全形势研判机制研究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7、高效安全保卫机构工作职能研究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8、高校学生国家安全教育课程体系研究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9、高校反恐防范工作研究</w:t>
      </w:r>
    </w:p>
    <w:p w:rsidR="00923CC1" w:rsidRDefault="003D611F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10、校园及周边治安综合治理考评机制研究</w:t>
      </w:r>
    </w:p>
    <w:p w:rsidR="001C3FD8" w:rsidRDefault="001C3FD8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11、“校园贷”风险防范与教育引导机制研究</w:t>
      </w:r>
    </w:p>
    <w:p w:rsidR="001C3FD8" w:rsidRDefault="00A73508" w:rsidP="001C3FD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12、依法治校背景下法治校园的建设研究</w:t>
      </w:r>
    </w:p>
    <w:p w:rsidR="00923CC1" w:rsidRDefault="00923CC1">
      <w:bookmarkStart w:id="0" w:name="_GoBack"/>
      <w:bookmarkEnd w:id="0"/>
    </w:p>
    <w:sectPr w:rsidR="00923CC1" w:rsidSect="00923C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AA4" w:rsidRDefault="00710AA4" w:rsidP="00923CC1">
      <w:r>
        <w:separator/>
      </w:r>
    </w:p>
  </w:endnote>
  <w:endnote w:type="continuationSeparator" w:id="0">
    <w:p w:rsidR="00710AA4" w:rsidRDefault="00710AA4" w:rsidP="00923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C1" w:rsidRDefault="00C339C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923CC1" w:rsidRDefault="00C339C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D611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D04E4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AA4" w:rsidRDefault="00710AA4" w:rsidP="00923CC1">
      <w:r>
        <w:separator/>
      </w:r>
    </w:p>
  </w:footnote>
  <w:footnote w:type="continuationSeparator" w:id="0">
    <w:p w:rsidR="00710AA4" w:rsidRDefault="00710AA4" w:rsidP="00923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3B6"/>
    <w:rsid w:val="000640E3"/>
    <w:rsid w:val="001341E1"/>
    <w:rsid w:val="00154DBC"/>
    <w:rsid w:val="001C3FD8"/>
    <w:rsid w:val="003D611F"/>
    <w:rsid w:val="006003E7"/>
    <w:rsid w:val="006B6A44"/>
    <w:rsid w:val="00710AA4"/>
    <w:rsid w:val="008113B6"/>
    <w:rsid w:val="00923CC1"/>
    <w:rsid w:val="00A73508"/>
    <w:rsid w:val="00B90568"/>
    <w:rsid w:val="00BB2C96"/>
    <w:rsid w:val="00BC7D2D"/>
    <w:rsid w:val="00BE7A40"/>
    <w:rsid w:val="00C339C8"/>
    <w:rsid w:val="00D7739C"/>
    <w:rsid w:val="00DD04E4"/>
    <w:rsid w:val="00E2338E"/>
    <w:rsid w:val="00E579D7"/>
    <w:rsid w:val="2CDD46A1"/>
    <w:rsid w:val="3A492332"/>
    <w:rsid w:val="4118715D"/>
    <w:rsid w:val="5800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C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23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23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23CC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23C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2017-03-24T03:39:00Z</cp:lastPrinted>
  <dcterms:created xsi:type="dcterms:W3CDTF">2017-03-16T01:07:00Z</dcterms:created>
  <dcterms:modified xsi:type="dcterms:W3CDTF">2017-04-13T01:01:00Z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